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61" w:rsidRPr="00675DB6" w:rsidRDefault="00702261" w:rsidP="00702261">
      <w:pPr>
        <w:ind w:firstLine="567"/>
        <w:jc w:val="center"/>
        <w:rPr>
          <w:b/>
          <w:sz w:val="28"/>
          <w:szCs w:val="28"/>
        </w:rPr>
      </w:pPr>
      <w:r w:rsidRPr="00675DB6">
        <w:rPr>
          <w:b/>
          <w:sz w:val="28"/>
          <w:szCs w:val="28"/>
        </w:rPr>
        <w:t>ИДЕНТИФИКАЦИЯЛАШ МАСАЛАСИ</w:t>
      </w:r>
    </w:p>
    <w:p w:rsidR="00702261" w:rsidRPr="00675DB6" w:rsidRDefault="00702261" w:rsidP="00702261">
      <w:pPr>
        <w:ind w:firstLine="567"/>
        <w:jc w:val="center"/>
        <w:rPr>
          <w:b/>
          <w:sz w:val="28"/>
          <w:szCs w:val="28"/>
        </w:rPr>
      </w:pPr>
    </w:p>
    <w:p w:rsidR="00702261" w:rsidRPr="00675DB6" w:rsidRDefault="00702261" w:rsidP="00702261">
      <w:pPr>
        <w:ind w:firstLine="567"/>
        <w:jc w:val="center"/>
        <w:rPr>
          <w:b/>
          <w:sz w:val="28"/>
          <w:szCs w:val="28"/>
        </w:rPr>
      </w:pPr>
      <w:r w:rsidRPr="00675DB6">
        <w:rPr>
          <w:b/>
          <w:sz w:val="28"/>
          <w:szCs w:val="28"/>
        </w:rPr>
        <w:t>Режа</w:t>
      </w:r>
    </w:p>
    <w:p w:rsidR="00702261" w:rsidRPr="00675DB6" w:rsidRDefault="00702261" w:rsidP="00702261">
      <w:pPr>
        <w:ind w:firstLine="567"/>
        <w:jc w:val="both"/>
        <w:rPr>
          <w:b/>
          <w:sz w:val="28"/>
          <w:szCs w:val="28"/>
        </w:rPr>
      </w:pPr>
      <w:r w:rsidRPr="00675DB6">
        <w:rPr>
          <w:b/>
          <w:sz w:val="28"/>
          <w:szCs w:val="28"/>
        </w:rPr>
        <w:t>1.Идентификациялаш масаласини куйилиши.</w:t>
      </w:r>
    </w:p>
    <w:p w:rsidR="00702261" w:rsidRPr="00675DB6" w:rsidRDefault="00702261" w:rsidP="00702261">
      <w:pPr>
        <w:ind w:firstLine="567"/>
        <w:jc w:val="both"/>
        <w:rPr>
          <w:b/>
          <w:sz w:val="28"/>
          <w:szCs w:val="28"/>
        </w:rPr>
      </w:pPr>
      <w:r w:rsidRPr="00675DB6">
        <w:rPr>
          <w:b/>
          <w:sz w:val="28"/>
          <w:szCs w:val="28"/>
        </w:rPr>
        <w:t>2.Идентификациялашдаги кийинчиликлар.</w:t>
      </w:r>
    </w:p>
    <w:p w:rsidR="00702261" w:rsidRPr="00675DB6" w:rsidRDefault="00702261" w:rsidP="00702261">
      <w:pPr>
        <w:ind w:firstLine="567"/>
        <w:jc w:val="both"/>
        <w:rPr>
          <w:b/>
          <w:sz w:val="28"/>
          <w:szCs w:val="28"/>
        </w:rPr>
      </w:pPr>
    </w:p>
    <w:p w:rsidR="00702261" w:rsidRPr="00A30E58" w:rsidRDefault="00702261" w:rsidP="00702261">
      <w:pPr>
        <w:ind w:firstLine="567"/>
        <w:jc w:val="center"/>
        <w:rPr>
          <w:sz w:val="28"/>
          <w:szCs w:val="28"/>
        </w:rPr>
      </w:pPr>
      <w:r w:rsidRPr="00A30E58">
        <w:rPr>
          <w:sz w:val="28"/>
          <w:szCs w:val="28"/>
        </w:rPr>
        <w:t>1.Идентификациялаш масаласини куйилиши</w:t>
      </w:r>
    </w:p>
    <w:p w:rsidR="00702261" w:rsidRPr="00A30E58" w:rsidRDefault="00702261" w:rsidP="00702261">
      <w:pPr>
        <w:ind w:firstLine="567"/>
        <w:jc w:val="center"/>
        <w:rPr>
          <w:sz w:val="28"/>
          <w:szCs w:val="28"/>
        </w:rPr>
      </w:pPr>
    </w:p>
    <w:p w:rsidR="00702261" w:rsidRPr="00A30E58" w:rsidRDefault="00702261" w:rsidP="00702261">
      <w:pPr>
        <w:ind w:firstLine="567"/>
        <w:jc w:val="both"/>
        <w:rPr>
          <w:sz w:val="28"/>
          <w:szCs w:val="28"/>
        </w:rPr>
      </w:pPr>
      <w:r w:rsidRPr="00A30E58">
        <w:rPr>
          <w:sz w:val="28"/>
          <w:szCs w:val="28"/>
        </w:rPr>
        <w:t xml:space="preserve">           Идентификация масаласи деб, объект оператори </w:t>
      </w:r>
      <w:r w:rsidRPr="001A6EBA">
        <w:rPr>
          <w:sz w:val="28"/>
          <w:szCs w:val="28"/>
          <w:lang w:val="en-US"/>
        </w:rPr>
        <w:t>F</w:t>
      </w:r>
      <w:r w:rsidRPr="001A6EBA">
        <w:rPr>
          <w:sz w:val="28"/>
          <w:szCs w:val="28"/>
          <w:vertAlign w:val="subscript"/>
        </w:rPr>
        <w:t xml:space="preserve">0 </w:t>
      </w:r>
      <w:r w:rsidRPr="00A30E58">
        <w:rPr>
          <w:sz w:val="28"/>
          <w:szCs w:val="28"/>
        </w:rPr>
        <w:t>и топишга айтилади, яъни моделни шундай операторини</w:t>
      </w:r>
      <w:r w:rsidRPr="00A30E58">
        <w:rPr>
          <w:b/>
          <w:sz w:val="28"/>
          <w:szCs w:val="28"/>
        </w:rPr>
        <w:t xml:space="preserve"> </w:t>
      </w:r>
      <w:r w:rsidRPr="007C315B">
        <w:rPr>
          <w:sz w:val="28"/>
          <w:szCs w:val="28"/>
          <w:lang w:val="en-US"/>
        </w:rPr>
        <w:t>F</w:t>
      </w:r>
      <w:r w:rsidRPr="00A30E58">
        <w:rPr>
          <w:sz w:val="28"/>
          <w:szCs w:val="28"/>
        </w:rPr>
        <w:t xml:space="preserve"> топиш керакки, биро-бир маънода объект операторига </w:t>
      </w:r>
      <w:r w:rsidRPr="007C315B">
        <w:rPr>
          <w:sz w:val="28"/>
          <w:szCs w:val="28"/>
          <w:lang w:val="en-US"/>
        </w:rPr>
        <w:t>F</w:t>
      </w:r>
      <w:r w:rsidRPr="007C315B">
        <w:rPr>
          <w:sz w:val="28"/>
          <w:szCs w:val="28"/>
          <w:vertAlign w:val="subscript"/>
        </w:rPr>
        <w:t>0</w:t>
      </w:r>
      <w:r w:rsidRPr="00A30E58">
        <w:rPr>
          <w:sz w:val="28"/>
          <w:szCs w:val="28"/>
        </w:rPr>
        <w:t xml:space="preserve"> якин булсин</w:t>
      </w:r>
      <w:r w:rsidRPr="00A30E58">
        <w:rPr>
          <w:b/>
          <w:i/>
          <w:sz w:val="28"/>
          <w:szCs w:val="28"/>
        </w:rPr>
        <w:t xml:space="preserve"> </w:t>
      </w:r>
      <w:r w:rsidRPr="007C315B">
        <w:rPr>
          <w:i/>
          <w:sz w:val="28"/>
          <w:szCs w:val="28"/>
          <w:lang w:val="en-US"/>
        </w:rPr>
        <w:t>F</w:t>
      </w:r>
      <w:r w:rsidRPr="007C315B">
        <w:rPr>
          <w:i/>
          <w:sz w:val="28"/>
          <w:szCs w:val="28"/>
          <w:lang w:val="en-US"/>
        </w:rPr>
        <w:sym w:font="Symbol" w:char="F0BB"/>
      </w:r>
      <w:r w:rsidRPr="007C315B">
        <w:rPr>
          <w:i/>
          <w:sz w:val="28"/>
          <w:szCs w:val="28"/>
          <w:lang w:val="en-US"/>
        </w:rPr>
        <w:t>F</w:t>
      </w:r>
      <w:r w:rsidRPr="007C315B">
        <w:rPr>
          <w:i/>
          <w:sz w:val="28"/>
          <w:szCs w:val="28"/>
          <w:vertAlign w:val="subscript"/>
        </w:rPr>
        <w:t>0</w:t>
      </w:r>
      <w:r w:rsidRPr="00A30E58">
        <w:rPr>
          <w:sz w:val="28"/>
          <w:szCs w:val="28"/>
        </w:rPr>
        <w:t>.</w:t>
      </w:r>
    </w:p>
    <w:p w:rsidR="00702261" w:rsidRPr="00A30E58" w:rsidRDefault="00702261" w:rsidP="00702261">
      <w:pPr>
        <w:ind w:firstLine="567"/>
        <w:jc w:val="both"/>
        <w:rPr>
          <w:sz w:val="28"/>
          <w:szCs w:val="28"/>
        </w:rPr>
      </w:pPr>
      <w:r w:rsidRPr="00A30E58">
        <w:rPr>
          <w:sz w:val="28"/>
          <w:szCs w:val="28"/>
        </w:rPr>
        <w:t xml:space="preserve">          Шуни айтиб утиш жойизки, бу операторлар орасидаги якинлик нисбийдир, чунки </w:t>
      </w:r>
      <w:r w:rsidRPr="00A30E58">
        <w:rPr>
          <w:sz w:val="28"/>
          <w:szCs w:val="28"/>
          <w:lang w:val="en-US"/>
        </w:rPr>
        <w:t>F</w:t>
      </w:r>
      <w:r w:rsidRPr="00A30E58">
        <w:rPr>
          <w:sz w:val="28"/>
          <w:szCs w:val="28"/>
          <w:vertAlign w:val="subscript"/>
        </w:rPr>
        <w:t>0</w:t>
      </w:r>
      <w:r w:rsidRPr="00A30E58">
        <w:rPr>
          <w:sz w:val="28"/>
          <w:szCs w:val="28"/>
        </w:rPr>
        <w:t xml:space="preserve"> опреаторлар турли структурага эга булиши мумкин, турлича тилларда шакиллантирилган ва турли сон кириш каналалрига эга булиши мумкин. Шунинг учун опреаторларни бир-бирига якинлигини бахолаш мураккаб ёки имкони йук. Купгина холларда объект оператори          хакида ахборот етарли булмайди. Шунинг учун табиийки операторларни якинлиги      та кириш тасири  Х буйича бахолаш мумкин, яъни объект чикиши            ва модел чикиши          буйича. Хар бир вакт дакикасидаги бу реакцияларни якинлик даражасини масалан,  чикиш векторларини фаркини квадратининг киймати буйича бахолаш мумкин, яъни</w:t>
      </w:r>
    </w:p>
    <w:p w:rsidR="00702261" w:rsidRPr="00A30E58" w:rsidRDefault="00702261" w:rsidP="00702261">
      <w:pPr>
        <w:pStyle w:val="a3"/>
        <w:tabs>
          <w:tab w:val="center" w:pos="4253"/>
          <w:tab w:val="right" w:pos="9354"/>
        </w:tabs>
        <w:spacing w:after="0"/>
        <w:ind w:firstLine="567"/>
        <w:jc w:val="center"/>
        <w:rPr>
          <w:sz w:val="28"/>
          <w:szCs w:val="28"/>
        </w:rPr>
      </w:pPr>
      <w:r w:rsidRPr="00A30E58">
        <w:rPr>
          <w:sz w:val="28"/>
          <w:szCs w:val="28"/>
        </w:rPr>
        <w:tab/>
      </w:r>
      <w:r w:rsidRPr="00202F41">
        <w:rPr>
          <w:position w:val="-28"/>
          <w:sz w:val="28"/>
          <w:szCs w:val="28"/>
        </w:rPr>
        <w:object w:dxaOrig="4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33.75pt" o:ole="" fillcolor="window">
            <v:imagedata r:id="rId4" o:title=""/>
          </v:shape>
          <o:OLEObject Type="Embed" ProgID="Equation.3" ShapeID="_x0000_i1025" DrawAspect="Content" ObjectID="_1409870213" r:id="rId5"/>
        </w:object>
      </w:r>
      <w:r w:rsidRPr="00A30E58">
        <w:rPr>
          <w:sz w:val="28"/>
          <w:szCs w:val="28"/>
        </w:rPr>
        <w:t>,</w:t>
      </w:r>
      <w:r w:rsidRPr="00A30E58">
        <w:rPr>
          <w:sz w:val="28"/>
          <w:szCs w:val="28"/>
        </w:rPr>
        <w:tab/>
        <w:t>(</w:t>
      </w:r>
      <w:smartTag w:uri="urn:schemas-microsoft-com:office:smarttags" w:element="metricconverter">
        <w:smartTagPr>
          <w:attr w:name="ProductID" w:val="2’"/>
        </w:smartTagPr>
        <w:r w:rsidRPr="00A30E58">
          <w:rPr>
            <w:sz w:val="28"/>
            <w:szCs w:val="28"/>
          </w:rPr>
          <w:t>2</w:t>
        </w:r>
        <w:r w:rsidRPr="00A30E58">
          <w:rPr>
            <w:sz w:val="28"/>
            <w:szCs w:val="28"/>
            <w:vertAlign w:val="superscript"/>
          </w:rPr>
          <w:t>’</w:t>
        </w:r>
      </w:smartTag>
      <w:r w:rsidRPr="00A30E58">
        <w:rPr>
          <w:sz w:val="28"/>
          <w:szCs w:val="28"/>
        </w:rPr>
        <w:t>)</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 xml:space="preserve">Бу ерда    </w:t>
      </w:r>
      <w:r w:rsidRPr="00A30E58">
        <w:rPr>
          <w:position w:val="-12"/>
          <w:sz w:val="28"/>
          <w:szCs w:val="28"/>
        </w:rPr>
        <w:object w:dxaOrig="1920" w:dyaOrig="380">
          <v:shape id="_x0000_i1026" type="#_x0000_t75" style="width:111pt;height:22.5pt" o:ole="" fillcolor="window">
            <v:imagedata r:id="rId6" o:title=""/>
          </v:shape>
          <o:OLEObject Type="Embed" ProgID="Equation.3" ShapeID="_x0000_i1026" DrawAspect="Content" ObjectID="_1409870214" r:id="rId7"/>
        </w:object>
      </w:r>
      <w:r w:rsidRPr="00A30E58">
        <w:rPr>
          <w:sz w:val="28"/>
          <w:szCs w:val="28"/>
        </w:rPr>
        <w:t xml:space="preserve">    модель чикиш вектори.</w:t>
      </w:r>
    </w:p>
    <w:p w:rsidR="00702261" w:rsidRPr="00A30E58" w:rsidRDefault="00702261" w:rsidP="00702261">
      <w:pPr>
        <w:ind w:firstLine="567"/>
        <w:jc w:val="both"/>
        <w:rPr>
          <w:sz w:val="28"/>
          <w:szCs w:val="28"/>
        </w:rPr>
      </w:pPr>
      <w:r w:rsidRPr="00A30E58">
        <w:rPr>
          <w:sz w:val="28"/>
          <w:szCs w:val="28"/>
        </w:rPr>
        <w:t xml:space="preserve">            Умуман объект билан модель оарсидаги якинлик тафовут функцияси       ёрдамида бахоланади. Бу функция объектни ва моделни икки векторли аргументли скаляр функциясидан иборат.</w:t>
      </w:r>
    </w:p>
    <w:p w:rsidR="00702261" w:rsidRPr="00F03F46" w:rsidRDefault="00702261" w:rsidP="00702261">
      <w:pPr>
        <w:pStyle w:val="a3"/>
        <w:tabs>
          <w:tab w:val="center" w:pos="4253"/>
          <w:tab w:val="right" w:pos="9354"/>
        </w:tabs>
        <w:spacing w:after="0"/>
        <w:ind w:firstLine="567"/>
        <w:jc w:val="center"/>
        <w:rPr>
          <w:sz w:val="28"/>
          <w:szCs w:val="28"/>
        </w:rPr>
      </w:pPr>
      <w:r w:rsidRPr="00A30E58">
        <w:rPr>
          <w:sz w:val="28"/>
          <w:szCs w:val="28"/>
        </w:rPr>
        <w:tab/>
      </w:r>
    </w:p>
    <w:p w:rsidR="00702261" w:rsidRPr="00A30E58" w:rsidRDefault="00702261" w:rsidP="00702261">
      <w:pPr>
        <w:pStyle w:val="a3"/>
        <w:tabs>
          <w:tab w:val="center" w:pos="4253"/>
          <w:tab w:val="right" w:pos="9354"/>
        </w:tabs>
        <w:spacing w:after="0"/>
        <w:ind w:firstLine="567"/>
        <w:jc w:val="center"/>
        <w:rPr>
          <w:sz w:val="28"/>
          <w:szCs w:val="28"/>
        </w:rPr>
      </w:pPr>
      <w:r w:rsidRPr="00A30E58">
        <w:rPr>
          <w:position w:val="-10"/>
          <w:sz w:val="28"/>
          <w:szCs w:val="28"/>
        </w:rPr>
        <w:object w:dxaOrig="2079" w:dyaOrig="360">
          <v:shape id="_x0000_i1027" type="#_x0000_t75" style="width:104.25pt;height:18pt" o:ole="" fillcolor="window">
            <v:imagedata r:id="rId8" o:title=""/>
          </v:shape>
          <o:OLEObject Type="Embed" ProgID="Equation.3" ShapeID="_x0000_i1027" DrawAspect="Content" ObjectID="_1409870215" r:id="rId9"/>
        </w:object>
      </w:r>
      <w:r w:rsidRPr="00A30E58">
        <w:rPr>
          <w:sz w:val="28"/>
          <w:szCs w:val="28"/>
        </w:rPr>
        <w:t>,</w:t>
      </w:r>
      <w:r w:rsidRPr="00A30E58">
        <w:rPr>
          <w:sz w:val="28"/>
          <w:szCs w:val="28"/>
        </w:rPr>
        <w:tab/>
        <w:t>(3)</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 xml:space="preserve">              Энди идентификация масаласини куйидагича шакиллантириш мумкин. Бу шундан иборатки шундай операторини тузиш керакки, ташки мухит тасири Х га объект реакциясига        ухшаш тасир курсатсин. Модель оператори  реакцяси кириш тасирига Х реакция курсатишининг куриниши куйидагича</w:t>
      </w:r>
    </w:p>
    <w:p w:rsidR="00702261" w:rsidRPr="00A30E58" w:rsidRDefault="00702261" w:rsidP="00702261">
      <w:pPr>
        <w:pStyle w:val="2"/>
        <w:ind w:firstLine="567"/>
        <w:jc w:val="center"/>
        <w:rPr>
          <w:rFonts w:ascii="Times New Roman" w:hAnsi="Times New Roman"/>
          <w:b w:val="0"/>
          <w:sz w:val="28"/>
          <w:szCs w:val="28"/>
        </w:rPr>
      </w:pPr>
      <w:r w:rsidRPr="00A30E58">
        <w:rPr>
          <w:rFonts w:ascii="ArtScript" w:hAnsi="ArtScript"/>
          <w:b w:val="0"/>
          <w:i w:val="0"/>
          <w:sz w:val="28"/>
          <w:szCs w:val="28"/>
        </w:rPr>
        <w:t>У</w:t>
      </w:r>
      <w:r w:rsidRPr="00A30E58">
        <w:rPr>
          <w:rFonts w:ascii="Times New Roman" w:hAnsi="Times New Roman"/>
          <w:b w:val="0"/>
          <w:i w:val="0"/>
          <w:sz w:val="28"/>
          <w:szCs w:val="28"/>
          <w:vertAlign w:val="superscript"/>
        </w:rPr>
        <w:t>М</w:t>
      </w:r>
      <w:r w:rsidRPr="00A30E58">
        <w:rPr>
          <w:rFonts w:ascii="Times New Roman" w:hAnsi="Times New Roman"/>
          <w:b w:val="0"/>
          <w:sz w:val="28"/>
          <w:szCs w:val="28"/>
        </w:rPr>
        <w:t>=</w:t>
      </w:r>
      <w:r w:rsidRPr="00A30E58">
        <w:rPr>
          <w:rFonts w:ascii="Times New Roman" w:hAnsi="Times New Roman"/>
          <w:b w:val="0"/>
          <w:sz w:val="28"/>
          <w:szCs w:val="28"/>
          <w:lang w:val="en-US"/>
        </w:rPr>
        <w:t>F</w:t>
      </w:r>
      <w:r w:rsidRPr="00A30E58">
        <w:rPr>
          <w:rFonts w:ascii="Times New Roman" w:hAnsi="Times New Roman"/>
          <w:b w:val="0"/>
          <w:sz w:val="28"/>
          <w:szCs w:val="28"/>
        </w:rPr>
        <w:t>(</w:t>
      </w:r>
      <w:r w:rsidRPr="00A30E58">
        <w:rPr>
          <w:rFonts w:ascii="Times New Roman" w:hAnsi="Times New Roman"/>
          <w:b w:val="0"/>
          <w:i w:val="0"/>
          <w:sz w:val="28"/>
          <w:szCs w:val="28"/>
          <w:lang w:val="en-US"/>
        </w:rPr>
        <w:t>X</w:t>
      </w:r>
      <w:r w:rsidRPr="00A30E58">
        <w:rPr>
          <w:rFonts w:ascii="Times New Roman" w:hAnsi="Times New Roman"/>
          <w:b w:val="0"/>
          <w:sz w:val="28"/>
          <w:szCs w:val="28"/>
        </w:rPr>
        <w:t>)</w:t>
      </w:r>
    </w:p>
    <w:p w:rsidR="00702261" w:rsidRDefault="00702261" w:rsidP="00702261">
      <w:pPr>
        <w:ind w:firstLine="567"/>
        <w:jc w:val="both"/>
        <w:rPr>
          <w:sz w:val="28"/>
          <w:szCs w:val="28"/>
        </w:rPr>
      </w:pPr>
      <w:r w:rsidRPr="00A30E58">
        <w:rPr>
          <w:sz w:val="28"/>
          <w:szCs w:val="28"/>
        </w:rPr>
        <w:t xml:space="preserve">              Демак, модель оператори </w:t>
      </w:r>
      <w:r w:rsidRPr="00A30E58">
        <w:rPr>
          <w:b/>
          <w:sz w:val="28"/>
          <w:szCs w:val="28"/>
        </w:rPr>
        <w:t>F</w:t>
      </w:r>
      <w:r w:rsidRPr="00A30E58">
        <w:rPr>
          <w:sz w:val="28"/>
          <w:szCs w:val="28"/>
        </w:rPr>
        <w:t xml:space="preserve">   шундай булиши керакки, бунда       уринли булсин. Бу ерда эквиволентлик белгиси, яъни  модель ва объект чикишлари бир хилдаги кириш тасирларига      эквиволент булиши шарт</w:t>
      </w:r>
    </w:p>
    <w:p w:rsidR="00702261" w:rsidRPr="00A30E58" w:rsidRDefault="00702261" w:rsidP="00702261">
      <w:pPr>
        <w:ind w:firstLine="567"/>
        <w:jc w:val="both"/>
        <w:rPr>
          <w:sz w:val="28"/>
          <w:szCs w:val="28"/>
        </w:rPr>
      </w:pPr>
    </w:p>
    <w:p w:rsidR="00702261" w:rsidRPr="00467D66" w:rsidRDefault="00702261" w:rsidP="00702261">
      <w:pPr>
        <w:ind w:firstLine="567"/>
        <w:jc w:val="both"/>
        <w:rPr>
          <w:sz w:val="28"/>
          <w:szCs w:val="28"/>
        </w:rPr>
      </w:pPr>
      <w:r w:rsidRPr="00467D66">
        <w:rPr>
          <w:sz w:val="28"/>
          <w:szCs w:val="28"/>
        </w:rPr>
        <w:lastRenderedPageBreak/>
        <w:t xml:space="preserve">                                             </w:t>
      </w:r>
      <w:r w:rsidRPr="00467D66">
        <w:rPr>
          <w:rFonts w:ascii="ArtScript" w:hAnsi="ArtScript"/>
          <w:sz w:val="28"/>
          <w:szCs w:val="28"/>
        </w:rPr>
        <w:t>У</w:t>
      </w:r>
      <w:r w:rsidRPr="00467D66">
        <w:rPr>
          <w:i/>
          <w:sz w:val="28"/>
          <w:szCs w:val="28"/>
          <w:vertAlign w:val="superscript"/>
        </w:rPr>
        <w:t>М</w:t>
      </w:r>
      <w:r w:rsidRPr="00467D66">
        <w:rPr>
          <w:sz w:val="28"/>
          <w:szCs w:val="28"/>
        </w:rPr>
        <w:t xml:space="preserve"> ~ </w:t>
      </w:r>
      <w:r w:rsidRPr="00467D66">
        <w:rPr>
          <w:rFonts w:ascii="ArtScript" w:hAnsi="ArtScript"/>
          <w:sz w:val="28"/>
          <w:szCs w:val="28"/>
        </w:rPr>
        <w:t>У</w:t>
      </w:r>
    </w:p>
    <w:p w:rsidR="00702261" w:rsidRPr="00A30E58" w:rsidRDefault="00702261" w:rsidP="00702261">
      <w:pPr>
        <w:ind w:firstLine="567"/>
        <w:jc w:val="both"/>
        <w:rPr>
          <w:sz w:val="28"/>
          <w:szCs w:val="28"/>
        </w:rPr>
      </w:pPr>
      <w:r w:rsidRPr="00A30E58">
        <w:rPr>
          <w:sz w:val="28"/>
          <w:szCs w:val="28"/>
        </w:rPr>
        <w:t xml:space="preserve">               Табиийки, индентификация жараёни, яъни модель операторини шундай аниклаш керакки, объект билан модель орасидаги тафоввут минимал бусин.</w:t>
      </w:r>
    </w:p>
    <w:p w:rsidR="00702261" w:rsidRPr="00A30E58" w:rsidRDefault="00702261" w:rsidP="00702261">
      <w:pPr>
        <w:ind w:firstLine="567"/>
        <w:jc w:val="both"/>
        <w:rPr>
          <w:sz w:val="28"/>
          <w:szCs w:val="28"/>
        </w:rPr>
      </w:pPr>
      <w:r w:rsidRPr="00A30E58">
        <w:rPr>
          <w:sz w:val="28"/>
          <w:szCs w:val="28"/>
        </w:rPr>
        <w:t xml:space="preserve">               Индентификациялаш жараёни хар доим бирор-бир функция ёки функиянални минимумини топиш операциясига олиб келавермайди. Хакикатдан хам агар объект статик хусусиятга эга булса, уни идентификациялаш процедураси чизикли ёки умумий холда ночизикли тенгламалар тизмини ечиш масаласига келтирилади.</w:t>
      </w:r>
    </w:p>
    <w:p w:rsidR="00702261" w:rsidRPr="00A30E58" w:rsidRDefault="00702261" w:rsidP="00702261">
      <w:pPr>
        <w:ind w:firstLine="567"/>
        <w:jc w:val="both"/>
        <w:rPr>
          <w:sz w:val="28"/>
          <w:szCs w:val="28"/>
        </w:rPr>
      </w:pPr>
      <w:r w:rsidRPr="00A30E58">
        <w:rPr>
          <w:sz w:val="28"/>
          <w:szCs w:val="28"/>
        </w:rPr>
        <w:t xml:space="preserve">               Демак, объектларни индентификация масаласида минималлаштириш процедурасига келтирилиши принципиалдир ва мухим хусусиятга эга. Бундай хусусият индентификациялаш масалаларига хос белгидир.</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 xml:space="preserve">                                2.Идентификацлашдаги кийинчиликлар.</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 xml:space="preserve">                Индентификациялаш масаласини куйишда ва ечишда асосан 2 та кийинчилик мавжуд булади. Биринчиси оператор       синфини аниклаш ва унда ечимни топиш. Бундай кийинчиликни хозирги даврда шаклан (формал) ечиб булмайди. Чунки оператор синфини аниклаш боскичида бошкариш максадида индентификациялаш предмети булган объект хакидаги априор ахборотдан фойдаланиш керак. Бу боскич жуда шакиллантириши мураккаб булган масала булиб, купгина холларда эвристик усулдла ечилади. Бундай ечимларни факат инсон кабул кила олади.</w:t>
      </w:r>
    </w:p>
    <w:p w:rsidR="00702261" w:rsidRPr="00A30E58" w:rsidRDefault="00702261" w:rsidP="00702261">
      <w:pPr>
        <w:ind w:firstLine="567"/>
        <w:jc w:val="both"/>
        <w:rPr>
          <w:sz w:val="28"/>
          <w:szCs w:val="28"/>
        </w:rPr>
      </w:pPr>
      <w:r w:rsidRPr="00A30E58">
        <w:rPr>
          <w:sz w:val="28"/>
          <w:szCs w:val="28"/>
        </w:rPr>
        <w:t xml:space="preserve">               Объект оператори кайси синфга тегишли эканлигини топиш учун куйидагиларни хисобга олиш керак:</w:t>
      </w:r>
    </w:p>
    <w:p w:rsidR="00702261" w:rsidRPr="00A30E58" w:rsidRDefault="00702261" w:rsidP="00702261">
      <w:pPr>
        <w:ind w:firstLine="567"/>
        <w:jc w:val="both"/>
        <w:rPr>
          <w:sz w:val="28"/>
          <w:szCs w:val="28"/>
        </w:rPr>
      </w:pPr>
      <w:r w:rsidRPr="00A30E58">
        <w:rPr>
          <w:sz w:val="28"/>
          <w:szCs w:val="28"/>
        </w:rPr>
        <w:t xml:space="preserve">              1.Бошкариладиган объект структураси:</w:t>
      </w:r>
    </w:p>
    <w:p w:rsidR="00702261" w:rsidRPr="00A30E58" w:rsidRDefault="00702261" w:rsidP="00702261">
      <w:pPr>
        <w:ind w:firstLine="567"/>
        <w:jc w:val="both"/>
        <w:rPr>
          <w:sz w:val="28"/>
          <w:szCs w:val="28"/>
        </w:rPr>
      </w:pPr>
      <w:r w:rsidRPr="00A30E58">
        <w:rPr>
          <w:sz w:val="28"/>
          <w:szCs w:val="28"/>
        </w:rPr>
        <w:t xml:space="preserve">              2.Объектни ишлаш механизми.</w:t>
      </w:r>
    </w:p>
    <w:p w:rsidR="00702261" w:rsidRPr="00A30E58" w:rsidRDefault="00702261" w:rsidP="00702261">
      <w:pPr>
        <w:ind w:firstLine="567"/>
        <w:jc w:val="both"/>
        <w:rPr>
          <w:sz w:val="28"/>
          <w:szCs w:val="28"/>
        </w:rPr>
      </w:pPr>
      <w:r w:rsidRPr="00A30E58">
        <w:rPr>
          <w:sz w:val="28"/>
          <w:szCs w:val="28"/>
        </w:rPr>
        <w:t xml:space="preserve">              3.Бошкариш максади.</w:t>
      </w:r>
    </w:p>
    <w:p w:rsidR="00702261" w:rsidRPr="00A30E58" w:rsidRDefault="00702261" w:rsidP="00702261">
      <w:pPr>
        <w:ind w:firstLine="567"/>
        <w:jc w:val="both"/>
        <w:rPr>
          <w:sz w:val="28"/>
          <w:szCs w:val="28"/>
        </w:rPr>
      </w:pPr>
      <w:r w:rsidRPr="00A30E58">
        <w:rPr>
          <w:sz w:val="28"/>
          <w:szCs w:val="28"/>
        </w:rPr>
        <w:t xml:space="preserve">              4.Бошкариш алгоритми</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 xml:space="preserve">               Охириги иккита пункт оператор синфини   Ω идинтификация килинаётган объектни келгусидаги бошкариш билан боглайди.</w:t>
      </w:r>
    </w:p>
    <w:p w:rsidR="00702261" w:rsidRPr="00A30E58" w:rsidRDefault="00702261" w:rsidP="00702261">
      <w:pPr>
        <w:ind w:firstLine="567"/>
        <w:jc w:val="both"/>
        <w:rPr>
          <w:sz w:val="28"/>
          <w:szCs w:val="28"/>
        </w:rPr>
      </w:pPr>
      <w:r w:rsidRPr="00A30E58">
        <w:rPr>
          <w:sz w:val="28"/>
          <w:szCs w:val="28"/>
        </w:rPr>
        <w:t xml:space="preserve">              Иккинчи кийинчилик куйилган минималлаштириш масаласини ечишда фойдаланувчи (исте</w:t>
      </w:r>
      <w:r>
        <w:rPr>
          <w:sz w:val="28"/>
          <w:szCs w:val="28"/>
        </w:rPr>
        <w:t>ь</w:t>
      </w:r>
      <w:r w:rsidRPr="00A30E58">
        <w:rPr>
          <w:sz w:val="28"/>
          <w:szCs w:val="28"/>
        </w:rPr>
        <w:t>молчи) учун энг кам сарф харажат билан ечиш талаб этилади. Бу хол эса уз навбатида индентификация алгаритмини танлашда маълум чегаралар куяди.</w:t>
      </w:r>
    </w:p>
    <w:p w:rsidR="00702261" w:rsidRPr="00A30E58" w:rsidRDefault="00702261" w:rsidP="00702261">
      <w:pPr>
        <w:ind w:firstLine="567"/>
        <w:jc w:val="both"/>
        <w:rPr>
          <w:sz w:val="28"/>
          <w:szCs w:val="28"/>
        </w:rPr>
      </w:pPr>
    </w:p>
    <w:p w:rsidR="00702261" w:rsidRPr="00A30E58" w:rsidRDefault="00702261" w:rsidP="00702261">
      <w:pPr>
        <w:ind w:firstLine="567"/>
        <w:jc w:val="center"/>
        <w:rPr>
          <w:sz w:val="28"/>
          <w:szCs w:val="28"/>
        </w:rPr>
      </w:pPr>
      <w:r w:rsidRPr="00A30E58">
        <w:rPr>
          <w:sz w:val="28"/>
          <w:szCs w:val="28"/>
        </w:rPr>
        <w:t>Назорат саволлари.</w:t>
      </w:r>
    </w:p>
    <w:p w:rsidR="00702261" w:rsidRPr="00A30E58" w:rsidRDefault="00702261" w:rsidP="00702261">
      <w:pPr>
        <w:ind w:firstLine="567"/>
        <w:jc w:val="both"/>
        <w:rPr>
          <w:sz w:val="28"/>
          <w:szCs w:val="28"/>
        </w:rPr>
      </w:pPr>
    </w:p>
    <w:p w:rsidR="00702261" w:rsidRPr="00A30E58" w:rsidRDefault="00702261" w:rsidP="00702261">
      <w:pPr>
        <w:ind w:firstLine="567"/>
        <w:jc w:val="both"/>
        <w:rPr>
          <w:sz w:val="28"/>
          <w:szCs w:val="28"/>
        </w:rPr>
      </w:pPr>
      <w:r w:rsidRPr="00A30E58">
        <w:rPr>
          <w:sz w:val="28"/>
          <w:szCs w:val="28"/>
        </w:rPr>
        <w:t>1.Индентификациялаш масаласини тарихи.</w:t>
      </w:r>
    </w:p>
    <w:p w:rsidR="00702261" w:rsidRPr="00A30E58" w:rsidRDefault="00702261" w:rsidP="00702261">
      <w:pPr>
        <w:ind w:firstLine="567"/>
        <w:jc w:val="both"/>
        <w:rPr>
          <w:sz w:val="28"/>
          <w:szCs w:val="28"/>
        </w:rPr>
      </w:pPr>
      <w:r w:rsidRPr="00A30E58">
        <w:rPr>
          <w:sz w:val="28"/>
          <w:szCs w:val="28"/>
        </w:rPr>
        <w:t>2.Индентификациялаш масаласи кандай куйилади?</w:t>
      </w:r>
    </w:p>
    <w:p w:rsidR="00702261" w:rsidRPr="00A30E58" w:rsidRDefault="00702261" w:rsidP="00702261">
      <w:pPr>
        <w:ind w:firstLine="567"/>
        <w:jc w:val="both"/>
        <w:rPr>
          <w:sz w:val="28"/>
          <w:szCs w:val="28"/>
        </w:rPr>
      </w:pPr>
      <w:r w:rsidRPr="00A30E58">
        <w:rPr>
          <w:sz w:val="28"/>
          <w:szCs w:val="28"/>
        </w:rPr>
        <w:lastRenderedPageBreak/>
        <w:t>3.Объект ва модель чикишлар орасидаги тафовутлик функцияси дейилганда нимани тушунасиз?</w:t>
      </w:r>
    </w:p>
    <w:p w:rsidR="00702261" w:rsidRPr="00A30E58" w:rsidRDefault="00702261" w:rsidP="00702261">
      <w:pPr>
        <w:ind w:firstLine="567"/>
        <w:jc w:val="both"/>
        <w:rPr>
          <w:sz w:val="28"/>
          <w:szCs w:val="28"/>
        </w:rPr>
      </w:pPr>
      <w:r w:rsidRPr="00A30E58">
        <w:rPr>
          <w:sz w:val="28"/>
          <w:szCs w:val="28"/>
        </w:rPr>
        <w:t>4.Индентификация масаласини оптималлаштириш масаласига келтириш.</w:t>
      </w:r>
    </w:p>
    <w:p w:rsidR="00702261" w:rsidRPr="00A30E58" w:rsidRDefault="00702261" w:rsidP="00702261">
      <w:pPr>
        <w:ind w:firstLine="567"/>
        <w:jc w:val="both"/>
        <w:rPr>
          <w:sz w:val="28"/>
          <w:szCs w:val="28"/>
        </w:rPr>
      </w:pPr>
      <w:r w:rsidRPr="00A30E58">
        <w:rPr>
          <w:sz w:val="28"/>
          <w:szCs w:val="28"/>
        </w:rPr>
        <w:t>5.Индентифкациялаш масаласида кандай кийинчиликлар мавжуд булади?</w:t>
      </w:r>
    </w:p>
    <w:p w:rsidR="00702261" w:rsidRPr="00A30E58" w:rsidRDefault="00702261" w:rsidP="00702261">
      <w:pPr>
        <w:rPr>
          <w:sz w:val="28"/>
          <w:szCs w:val="28"/>
        </w:rPr>
      </w:pPr>
    </w:p>
    <w:p w:rsidR="00702261" w:rsidRPr="00A30E58" w:rsidRDefault="00702261" w:rsidP="00702261">
      <w:pPr>
        <w:ind w:firstLine="567"/>
        <w:jc w:val="center"/>
        <w:rPr>
          <w:sz w:val="28"/>
          <w:szCs w:val="28"/>
        </w:rPr>
      </w:pPr>
    </w:p>
    <w:p w:rsidR="00702261" w:rsidRPr="00A30E58" w:rsidRDefault="00702261" w:rsidP="00702261">
      <w:pPr>
        <w:ind w:firstLine="567"/>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tScript">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02261"/>
    <w:rsid w:val="002A4A92"/>
    <w:rsid w:val="00702261"/>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261"/>
    <w:rPr>
      <w:rFonts w:ascii="Times New Roman" w:eastAsia="Times New Roman" w:hAnsi="Times New Roman" w:cs="Times New Roman"/>
      <w:sz w:val="24"/>
      <w:szCs w:val="24"/>
      <w:lang w:eastAsia="ru-RU"/>
    </w:rPr>
  </w:style>
  <w:style w:type="paragraph" w:styleId="2">
    <w:name w:val="heading 2"/>
    <w:basedOn w:val="a"/>
    <w:next w:val="a"/>
    <w:link w:val="20"/>
    <w:qFormat/>
    <w:rsid w:val="00702261"/>
    <w:pPr>
      <w:keepNext/>
      <w:spacing w:before="240" w:after="60"/>
      <w:outlineLvl w:val="1"/>
    </w:pPr>
    <w:rPr>
      <w:rFonts w:ascii="Arial" w:hAnsi="Arial"/>
      <w:b/>
      <w:i/>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2261"/>
    <w:rPr>
      <w:rFonts w:ascii="Arial" w:eastAsia="Times New Roman" w:hAnsi="Arial" w:cs="Times New Roman"/>
      <w:b/>
      <w:i/>
      <w:snapToGrid w:val="0"/>
      <w:sz w:val="24"/>
      <w:szCs w:val="20"/>
      <w:lang w:eastAsia="ru-RU"/>
    </w:rPr>
  </w:style>
  <w:style w:type="paragraph" w:styleId="a3">
    <w:name w:val="Body Text"/>
    <w:basedOn w:val="a"/>
    <w:link w:val="a4"/>
    <w:rsid w:val="00702261"/>
    <w:pPr>
      <w:spacing w:after="120"/>
    </w:pPr>
    <w:rPr>
      <w:snapToGrid w:val="0"/>
      <w:sz w:val="20"/>
      <w:szCs w:val="20"/>
    </w:rPr>
  </w:style>
  <w:style w:type="character" w:customStyle="1" w:styleId="a4">
    <w:name w:val="Основной текст Знак"/>
    <w:basedOn w:val="a0"/>
    <w:link w:val="a3"/>
    <w:rsid w:val="00702261"/>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2012-09-22T20:50:00Z</dcterms:created>
  <dcterms:modified xsi:type="dcterms:W3CDTF">2012-09-22T20:50:00Z</dcterms:modified>
</cp:coreProperties>
</file>